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AC1E" w14:textId="0A20F92C" w:rsidR="00C74FBE" w:rsidRPr="000C5A93" w:rsidRDefault="00C74FBE" w:rsidP="00C74FBE">
      <w:pPr>
        <w:tabs>
          <w:tab w:val="left" w:pos="-55"/>
        </w:tabs>
        <w:suppressAutoHyphens/>
        <w:spacing w:after="0"/>
        <w:jc w:val="right"/>
        <w:rPr>
          <w:rFonts w:eastAsia="Calibri" w:cs="Times New Roman"/>
          <w:kern w:val="0"/>
          <w:sz w:val="24"/>
          <w:szCs w:val="24"/>
          <w14:ligatures w14:val="none"/>
        </w:rPr>
      </w:pPr>
      <w:bookmarkStart w:id="0" w:name="_Hlk191904863"/>
      <w:bookmarkStart w:id="1" w:name="_Hlk191289352"/>
      <w:r w:rsidRPr="000C5A93">
        <w:rPr>
          <w:rFonts w:eastAsia="Calibri" w:cs="Times New Roman"/>
          <w:kern w:val="0"/>
          <w:sz w:val="24"/>
          <w:szCs w:val="24"/>
          <w14:ligatures w14:val="none"/>
        </w:rPr>
        <w:t xml:space="preserve">Приложение </w:t>
      </w:r>
      <w:r w:rsidR="00737D6C" w:rsidRPr="000C5A93">
        <w:rPr>
          <w:rFonts w:eastAsia="Calibri" w:cs="Times New Roman"/>
          <w:kern w:val="0"/>
          <w:sz w:val="24"/>
          <w:szCs w:val="24"/>
          <w14:ligatures w14:val="none"/>
        </w:rPr>
        <w:t xml:space="preserve">№ </w:t>
      </w:r>
      <w:r w:rsidR="00782EB7">
        <w:rPr>
          <w:rFonts w:eastAsia="Calibri" w:cs="Times New Roman"/>
          <w:kern w:val="0"/>
          <w:sz w:val="24"/>
          <w:szCs w:val="24"/>
          <w14:ligatures w14:val="none"/>
        </w:rPr>
        <w:t>4</w:t>
      </w:r>
    </w:p>
    <w:p w14:paraId="2A774B19" w14:textId="77777777" w:rsidR="00C74FBE" w:rsidRDefault="00C74FBE" w:rsidP="00C74FBE">
      <w:pPr>
        <w:tabs>
          <w:tab w:val="left" w:pos="-55"/>
        </w:tabs>
        <w:suppressAutoHyphens/>
        <w:spacing w:after="0"/>
        <w:jc w:val="right"/>
        <w:rPr>
          <w:rFonts w:eastAsia="Calibri" w:cs="Times New Roman"/>
          <w:b/>
          <w:bCs/>
          <w:kern w:val="0"/>
          <w:szCs w:val="28"/>
          <w14:ligatures w14:val="none"/>
        </w:rPr>
      </w:pPr>
    </w:p>
    <w:p w14:paraId="132749F1" w14:textId="09103C32" w:rsidR="00A2615E" w:rsidRPr="00A2615E" w:rsidRDefault="00C74FBE" w:rsidP="00A2615E">
      <w:pPr>
        <w:spacing w:after="0"/>
        <w:jc w:val="center"/>
        <w:rPr>
          <w:rFonts w:eastAsia="Calibri" w:cs="Times New Roman"/>
          <w:b/>
          <w:bCs/>
          <w:kern w:val="0"/>
          <w:sz w:val="24"/>
          <w:szCs w:val="24"/>
          <w14:ligatures w14:val="none"/>
        </w:rPr>
      </w:pPr>
      <w:r w:rsidRPr="00737D6C">
        <w:rPr>
          <w:rFonts w:eastAsia="Calibri" w:cs="Times New Roman"/>
          <w:b/>
          <w:bCs/>
          <w:kern w:val="0"/>
          <w:sz w:val="24"/>
          <w:szCs w:val="24"/>
          <w14:ligatures w14:val="none"/>
        </w:rPr>
        <w:t xml:space="preserve">Требования </w:t>
      </w:r>
      <w:r w:rsidR="00747D4E" w:rsidRPr="00747D4E">
        <w:rPr>
          <w:rFonts w:eastAsia="Calibri" w:cs="Times New Roman"/>
          <w:b/>
          <w:bCs/>
          <w:kern w:val="0"/>
          <w:sz w:val="24"/>
          <w:szCs w:val="24"/>
          <w14:ligatures w14:val="none"/>
        </w:rPr>
        <w:t>к оформлению конкурсн</w:t>
      </w:r>
      <w:r w:rsidR="002520C8">
        <w:rPr>
          <w:rFonts w:eastAsia="Calibri" w:cs="Times New Roman"/>
          <w:b/>
          <w:bCs/>
          <w:kern w:val="0"/>
          <w:sz w:val="24"/>
          <w:szCs w:val="24"/>
          <w14:ligatures w14:val="none"/>
        </w:rPr>
        <w:t>ого</w:t>
      </w:r>
      <w:r w:rsidR="00747D4E" w:rsidRPr="00747D4E">
        <w:rPr>
          <w:rFonts w:eastAsia="Calibri" w:cs="Times New Roman"/>
          <w:b/>
          <w:bCs/>
          <w:kern w:val="0"/>
          <w:sz w:val="24"/>
          <w:szCs w:val="24"/>
          <w14:ligatures w14:val="none"/>
        </w:rPr>
        <w:t xml:space="preserve"> материал</w:t>
      </w:r>
      <w:r w:rsidR="002520C8">
        <w:rPr>
          <w:rFonts w:eastAsia="Calibri" w:cs="Times New Roman"/>
          <w:b/>
          <w:bCs/>
          <w:kern w:val="0"/>
          <w:sz w:val="24"/>
          <w:szCs w:val="24"/>
          <w14:ligatures w14:val="none"/>
        </w:rPr>
        <w:t xml:space="preserve">а </w:t>
      </w:r>
      <w:r w:rsidR="00A2615E" w:rsidRPr="00A2615E">
        <w:rPr>
          <w:rFonts w:eastAsia="Calibri" w:cs="Times New Roman"/>
          <w:b/>
          <w:bCs/>
          <w:kern w:val="0"/>
          <w:sz w:val="24"/>
          <w:szCs w:val="24"/>
          <w14:ligatures w14:val="none"/>
        </w:rPr>
        <w:t xml:space="preserve">по разработке символа </w:t>
      </w:r>
    </w:p>
    <w:p w14:paraId="3F16BEFD" w14:textId="51195866" w:rsidR="00A2615E" w:rsidRPr="00A2615E" w:rsidRDefault="00A2615E" w:rsidP="00F937EE">
      <w:pPr>
        <w:suppressAutoHyphens/>
        <w:spacing w:after="0"/>
        <w:jc w:val="center"/>
        <w:rPr>
          <w:rFonts w:eastAsia="Calibri" w:cs="Times New Roman"/>
          <w:b/>
          <w:bCs/>
          <w:kern w:val="0"/>
          <w:sz w:val="24"/>
          <w:szCs w:val="24"/>
          <w14:ligatures w14:val="none"/>
        </w:rPr>
      </w:pPr>
      <w:r w:rsidRPr="00A2615E">
        <w:rPr>
          <w:rFonts w:eastAsia="Calibri" w:cs="Times New Roman"/>
          <w:b/>
          <w:bCs/>
          <w:kern w:val="0"/>
          <w:sz w:val="24"/>
          <w:szCs w:val="24"/>
          <w14:ligatures w14:val="none"/>
        </w:rPr>
        <w:t xml:space="preserve"> </w:t>
      </w:r>
      <w:bookmarkStart w:id="2" w:name="_Hlk190872346"/>
      <w:r w:rsidRPr="00A2615E">
        <w:rPr>
          <w:rFonts w:eastAsia="Calibri" w:cs="Times New Roman"/>
          <w:b/>
          <w:bCs/>
          <w:kern w:val="0"/>
          <w:sz w:val="24"/>
          <w:szCs w:val="24"/>
          <w14:ligatures w14:val="none"/>
        </w:rPr>
        <w:t xml:space="preserve">«Символ системы ранней помощи детям и их семьям в Иркутской области» </w:t>
      </w:r>
      <w:bookmarkEnd w:id="2"/>
    </w:p>
    <w:bookmarkEnd w:id="0"/>
    <w:p w14:paraId="7CBF6AF4" w14:textId="77777777" w:rsidR="00C74FBE" w:rsidRPr="00737D6C" w:rsidRDefault="00C74FBE" w:rsidP="00C74FBE">
      <w:pPr>
        <w:tabs>
          <w:tab w:val="left" w:pos="-55"/>
        </w:tabs>
        <w:suppressAutoHyphens/>
        <w:spacing w:after="0"/>
        <w:jc w:val="both"/>
        <w:rPr>
          <w:rFonts w:eastAsia="Calibri" w:cs="Times New Roman"/>
          <w:kern w:val="0"/>
          <w:sz w:val="24"/>
          <w:szCs w:val="24"/>
          <w14:ligatures w14:val="none"/>
        </w:rPr>
      </w:pPr>
    </w:p>
    <w:bookmarkEnd w:id="1"/>
    <w:p w14:paraId="26AE98DA" w14:textId="4CDD79F8" w:rsidR="00D94B6F" w:rsidRPr="00D94B6F" w:rsidRDefault="00D94B6F" w:rsidP="00D94B6F">
      <w:pPr>
        <w:pStyle w:val="a7"/>
        <w:tabs>
          <w:tab w:val="left" w:pos="-55"/>
        </w:tabs>
        <w:suppressAutoHyphens/>
        <w:spacing w:after="0"/>
        <w:ind w:left="0" w:firstLine="709"/>
        <w:jc w:val="both"/>
        <w:rPr>
          <w:sz w:val="24"/>
          <w:szCs w:val="20"/>
        </w:rPr>
      </w:pPr>
      <w:r w:rsidRPr="00D94B6F">
        <w:rPr>
          <w:sz w:val="24"/>
          <w:szCs w:val="20"/>
        </w:rPr>
        <w:t xml:space="preserve">Картинка, фотоизображение или скан макета должны обладать хорошим качеством в формате PNG, JPEG, обеспечивающим возможность всесторонней оценки исполнения работы. Конкурсные работы, имеющие брак в изображении, имеющие характеристики плагиата или использованные ранее в других конкурсах и мероприятиях, а также доступ, к которым запрещён настройками, на Конкурс не принимаются. </w:t>
      </w:r>
    </w:p>
    <w:p w14:paraId="0F6513B4" w14:textId="1FFB8BD7" w:rsidR="00D94B6F" w:rsidRPr="00D94B6F" w:rsidRDefault="00D94B6F" w:rsidP="00D94B6F">
      <w:pPr>
        <w:pStyle w:val="a7"/>
        <w:tabs>
          <w:tab w:val="left" w:pos="-55"/>
        </w:tabs>
        <w:suppressAutoHyphens/>
        <w:spacing w:after="0"/>
        <w:ind w:left="0" w:firstLine="709"/>
        <w:jc w:val="both"/>
        <w:rPr>
          <w:sz w:val="24"/>
          <w:szCs w:val="20"/>
        </w:rPr>
      </w:pPr>
      <w:r w:rsidRPr="00D94B6F">
        <w:rPr>
          <w:sz w:val="24"/>
          <w:szCs w:val="20"/>
        </w:rPr>
        <w:t xml:space="preserve">При разработке </w:t>
      </w:r>
      <w:r w:rsidR="00A2615E">
        <w:rPr>
          <w:sz w:val="24"/>
          <w:szCs w:val="20"/>
        </w:rPr>
        <w:t xml:space="preserve">символа </w:t>
      </w:r>
      <w:r w:rsidRPr="00D94B6F">
        <w:rPr>
          <w:sz w:val="24"/>
          <w:szCs w:val="20"/>
        </w:rPr>
        <w:t xml:space="preserve">автору (авторам) необходимо стремиться к понятному, выразительному, лаконичному и оригинальному воплощению замысла, избегать большого количества мелких деталей, использовать простую палитру оттенков. </w:t>
      </w:r>
      <w:r w:rsidR="00A2615E">
        <w:rPr>
          <w:sz w:val="24"/>
          <w:szCs w:val="20"/>
        </w:rPr>
        <w:t xml:space="preserve">Символ </w:t>
      </w:r>
      <w:r w:rsidRPr="00D94B6F">
        <w:rPr>
          <w:sz w:val="24"/>
          <w:szCs w:val="20"/>
        </w:rPr>
        <w:t>долж</w:t>
      </w:r>
      <w:r w:rsidR="00A2615E">
        <w:rPr>
          <w:sz w:val="24"/>
          <w:szCs w:val="20"/>
        </w:rPr>
        <w:t xml:space="preserve">ен </w:t>
      </w:r>
      <w:r w:rsidRPr="00D94B6F">
        <w:rPr>
          <w:sz w:val="24"/>
          <w:szCs w:val="20"/>
        </w:rPr>
        <w:t xml:space="preserve">быть легко читаем, включать в себя оригинальный графический элемент и шрифтовое название. </w:t>
      </w:r>
    </w:p>
    <w:p w14:paraId="3D23CD19" w14:textId="42E93183" w:rsidR="00D94B6F" w:rsidRPr="00D94B6F" w:rsidRDefault="00A2615E" w:rsidP="00D94B6F">
      <w:pPr>
        <w:pStyle w:val="a7"/>
        <w:tabs>
          <w:tab w:val="left" w:pos="-55"/>
        </w:tabs>
        <w:suppressAutoHyphens/>
        <w:spacing w:after="0"/>
        <w:ind w:left="0" w:firstLine="709"/>
        <w:jc w:val="both"/>
        <w:rPr>
          <w:sz w:val="24"/>
          <w:szCs w:val="20"/>
        </w:rPr>
      </w:pPr>
      <w:r>
        <w:rPr>
          <w:sz w:val="24"/>
          <w:szCs w:val="20"/>
        </w:rPr>
        <w:t xml:space="preserve">Символ </w:t>
      </w:r>
      <w:r w:rsidR="00D94B6F" w:rsidRPr="00D94B6F">
        <w:rPr>
          <w:sz w:val="24"/>
          <w:szCs w:val="20"/>
        </w:rPr>
        <w:t xml:space="preserve">может включать в себя узнаваемые, знаковые элементы, находящиеся в общедоступном и открытом доступе, связанные с культурными и географическими особенностями Российской Федерации, учитывая преемственность поколений и традиций. </w:t>
      </w:r>
      <w:r>
        <w:rPr>
          <w:sz w:val="24"/>
          <w:szCs w:val="20"/>
        </w:rPr>
        <w:t xml:space="preserve">Символ </w:t>
      </w:r>
      <w:r w:rsidR="00D94B6F" w:rsidRPr="00D94B6F">
        <w:rPr>
          <w:sz w:val="24"/>
          <w:szCs w:val="20"/>
        </w:rPr>
        <w:t>долж</w:t>
      </w:r>
      <w:r>
        <w:rPr>
          <w:sz w:val="24"/>
          <w:szCs w:val="20"/>
        </w:rPr>
        <w:t>ен</w:t>
      </w:r>
      <w:r w:rsidR="00D94B6F" w:rsidRPr="00D94B6F">
        <w:rPr>
          <w:sz w:val="24"/>
          <w:szCs w:val="20"/>
        </w:rPr>
        <w:t xml:space="preserve"> создавать образ, соответствующий художественно эстетическим требованиям. </w:t>
      </w:r>
    </w:p>
    <w:p w14:paraId="58E5B5EC" w14:textId="57478EC9" w:rsidR="00D94B6F" w:rsidRPr="00D94B6F" w:rsidRDefault="00D94B6F" w:rsidP="00D94B6F">
      <w:pPr>
        <w:pStyle w:val="a7"/>
        <w:tabs>
          <w:tab w:val="left" w:pos="-55"/>
        </w:tabs>
        <w:suppressAutoHyphens/>
        <w:spacing w:after="0"/>
        <w:ind w:left="0" w:firstLine="709"/>
        <w:jc w:val="both"/>
        <w:rPr>
          <w:sz w:val="24"/>
          <w:szCs w:val="20"/>
        </w:rPr>
      </w:pPr>
      <w:r w:rsidRPr="00D94B6F">
        <w:rPr>
          <w:sz w:val="24"/>
          <w:szCs w:val="20"/>
        </w:rPr>
        <w:t xml:space="preserve">Основные графические элементы </w:t>
      </w:r>
      <w:r w:rsidR="00A2615E">
        <w:rPr>
          <w:sz w:val="24"/>
          <w:szCs w:val="20"/>
        </w:rPr>
        <w:t xml:space="preserve">символа </w:t>
      </w:r>
      <w:r w:rsidRPr="00D94B6F">
        <w:rPr>
          <w:sz w:val="24"/>
          <w:szCs w:val="20"/>
        </w:rPr>
        <w:t>должны одинаково хорошо восприниматься и не терять значения при воспроизведении в любом предполагаемом для использования масштабе, должны быть пригодны к воспроизводству на любых носителях (бумага, картон, пластик, стекло, дерево и т.д.) и любым способом нанесения без потери распознаваемости.</w:t>
      </w:r>
    </w:p>
    <w:p w14:paraId="12C14616" w14:textId="357DD8AE" w:rsidR="00D94B6F" w:rsidRPr="00D94B6F" w:rsidRDefault="00A2615E" w:rsidP="00D94B6F">
      <w:pPr>
        <w:pStyle w:val="a7"/>
        <w:tabs>
          <w:tab w:val="left" w:pos="-55"/>
        </w:tabs>
        <w:suppressAutoHyphens/>
        <w:spacing w:after="0"/>
        <w:ind w:left="0" w:firstLine="709"/>
        <w:jc w:val="both"/>
        <w:rPr>
          <w:sz w:val="24"/>
          <w:szCs w:val="20"/>
        </w:rPr>
      </w:pPr>
      <w:r>
        <w:rPr>
          <w:sz w:val="24"/>
          <w:szCs w:val="20"/>
        </w:rPr>
        <w:t xml:space="preserve">Символ </w:t>
      </w:r>
      <w:r w:rsidR="00D94B6F" w:rsidRPr="00D94B6F">
        <w:rPr>
          <w:sz w:val="24"/>
          <w:szCs w:val="20"/>
        </w:rPr>
        <w:t>долж</w:t>
      </w:r>
      <w:r>
        <w:rPr>
          <w:sz w:val="24"/>
          <w:szCs w:val="20"/>
        </w:rPr>
        <w:t>ен</w:t>
      </w:r>
      <w:r w:rsidR="00D94B6F" w:rsidRPr="00D94B6F">
        <w:rPr>
          <w:sz w:val="24"/>
          <w:szCs w:val="20"/>
        </w:rPr>
        <w:t xml:space="preserve"> быть создан специально для конкурса, т. е. ранее не использован и не опубликован. </w:t>
      </w:r>
      <w:r>
        <w:rPr>
          <w:sz w:val="24"/>
          <w:szCs w:val="20"/>
        </w:rPr>
        <w:t xml:space="preserve">Символ </w:t>
      </w:r>
      <w:r w:rsidR="00D94B6F" w:rsidRPr="00D94B6F">
        <w:rPr>
          <w:sz w:val="24"/>
          <w:szCs w:val="20"/>
        </w:rPr>
        <w:t>не долж</w:t>
      </w:r>
      <w:r>
        <w:rPr>
          <w:sz w:val="24"/>
          <w:szCs w:val="20"/>
        </w:rPr>
        <w:t>ен</w:t>
      </w:r>
      <w:r w:rsidR="00D94B6F" w:rsidRPr="00D94B6F">
        <w:rPr>
          <w:sz w:val="24"/>
          <w:szCs w:val="20"/>
        </w:rPr>
        <w:t xml:space="preserve"> выставляться на другие конкурсы и нигде не использоваться во время проведения данного Конкурса. </w:t>
      </w:r>
    </w:p>
    <w:p w14:paraId="7CD32595" w14:textId="50C6E876" w:rsidR="00DB34E7" w:rsidRDefault="00D94B6F" w:rsidP="00D94B6F">
      <w:pPr>
        <w:pStyle w:val="a7"/>
        <w:tabs>
          <w:tab w:val="left" w:pos="-55"/>
        </w:tabs>
        <w:suppressAutoHyphens/>
        <w:spacing w:after="0"/>
        <w:ind w:left="0" w:firstLine="709"/>
        <w:jc w:val="both"/>
        <w:rPr>
          <w:sz w:val="24"/>
          <w:szCs w:val="20"/>
        </w:rPr>
      </w:pPr>
      <w:r w:rsidRPr="00D94B6F">
        <w:rPr>
          <w:sz w:val="24"/>
          <w:szCs w:val="20"/>
        </w:rPr>
        <w:t>Работы участников Конкурса должны соответствовать общепринятым нормам морали и нравственности, не должны порочить честь, достоинство или деловую репутацию других лиц, не должны быть направлены на возбуждение ненависти либо вражды, а также на унижение достоинства человека либо группы лиц, не должны содержать нацистской атрибутики или символики, либо атрибутики или символики экстремистских организаций, государственных (национальных) символов, кроме государственных (национальных) символов Российской Федерации, субъектов Российской Федерации и СССР, не должны нарушать требования законодательства Российской Федерации.</w:t>
      </w:r>
    </w:p>
    <w:p w14:paraId="07E536B7" w14:textId="77777777" w:rsidR="007351F3" w:rsidRDefault="007351F3" w:rsidP="007351F3">
      <w:pPr>
        <w:tabs>
          <w:tab w:val="left" w:pos="-55"/>
        </w:tabs>
        <w:suppressAutoHyphens/>
        <w:spacing w:after="0"/>
        <w:jc w:val="both"/>
      </w:pPr>
    </w:p>
    <w:p w14:paraId="474E5ACC" w14:textId="77777777" w:rsidR="007351F3" w:rsidRDefault="007351F3" w:rsidP="007351F3">
      <w:pPr>
        <w:tabs>
          <w:tab w:val="left" w:pos="-55"/>
        </w:tabs>
        <w:suppressAutoHyphens/>
        <w:spacing w:after="0"/>
        <w:jc w:val="both"/>
      </w:pPr>
    </w:p>
    <w:p w14:paraId="68F1EC60" w14:textId="77777777" w:rsidR="007351F3" w:rsidRDefault="007351F3" w:rsidP="007351F3">
      <w:pPr>
        <w:tabs>
          <w:tab w:val="left" w:pos="-55"/>
        </w:tabs>
        <w:suppressAutoHyphens/>
        <w:spacing w:after="0"/>
        <w:jc w:val="both"/>
      </w:pPr>
    </w:p>
    <w:p w14:paraId="17762FE0" w14:textId="77777777" w:rsidR="007351F3" w:rsidRDefault="007351F3" w:rsidP="007351F3">
      <w:pPr>
        <w:tabs>
          <w:tab w:val="left" w:pos="-55"/>
        </w:tabs>
        <w:suppressAutoHyphens/>
        <w:spacing w:after="0"/>
        <w:jc w:val="both"/>
      </w:pPr>
    </w:p>
    <w:p w14:paraId="17ABCB32" w14:textId="77777777" w:rsidR="007351F3" w:rsidRDefault="007351F3" w:rsidP="007351F3">
      <w:pPr>
        <w:tabs>
          <w:tab w:val="left" w:pos="-55"/>
        </w:tabs>
        <w:suppressAutoHyphens/>
        <w:spacing w:after="0"/>
        <w:jc w:val="both"/>
      </w:pPr>
    </w:p>
    <w:p w14:paraId="5328F6BA" w14:textId="77777777" w:rsidR="007351F3" w:rsidRDefault="007351F3" w:rsidP="007351F3">
      <w:pPr>
        <w:tabs>
          <w:tab w:val="left" w:pos="-55"/>
        </w:tabs>
        <w:suppressAutoHyphens/>
        <w:spacing w:after="0"/>
        <w:jc w:val="both"/>
      </w:pPr>
    </w:p>
    <w:p w14:paraId="1ACDFEA9" w14:textId="77777777" w:rsidR="007351F3" w:rsidRDefault="007351F3" w:rsidP="007351F3">
      <w:pPr>
        <w:tabs>
          <w:tab w:val="left" w:pos="-55"/>
        </w:tabs>
        <w:suppressAutoHyphens/>
        <w:spacing w:after="0"/>
        <w:jc w:val="both"/>
      </w:pPr>
    </w:p>
    <w:p w14:paraId="3EF6DAC1" w14:textId="77777777" w:rsidR="007351F3" w:rsidRDefault="007351F3" w:rsidP="007351F3">
      <w:pPr>
        <w:tabs>
          <w:tab w:val="left" w:pos="-55"/>
        </w:tabs>
        <w:suppressAutoHyphens/>
        <w:spacing w:after="0"/>
        <w:jc w:val="both"/>
      </w:pPr>
    </w:p>
    <w:p w14:paraId="7FB5B073" w14:textId="77777777" w:rsidR="007351F3" w:rsidRDefault="007351F3" w:rsidP="007351F3">
      <w:pPr>
        <w:tabs>
          <w:tab w:val="left" w:pos="-55"/>
        </w:tabs>
        <w:suppressAutoHyphens/>
        <w:spacing w:after="0"/>
        <w:jc w:val="both"/>
      </w:pPr>
    </w:p>
    <w:p w14:paraId="29E0556F" w14:textId="77777777" w:rsidR="007351F3" w:rsidRDefault="007351F3" w:rsidP="007351F3">
      <w:pPr>
        <w:tabs>
          <w:tab w:val="left" w:pos="-55"/>
        </w:tabs>
        <w:suppressAutoHyphens/>
        <w:spacing w:after="0"/>
        <w:jc w:val="both"/>
      </w:pPr>
    </w:p>
    <w:p w14:paraId="3CA54D81" w14:textId="77777777" w:rsidR="007351F3" w:rsidRDefault="007351F3" w:rsidP="007351F3">
      <w:pPr>
        <w:tabs>
          <w:tab w:val="left" w:pos="-55"/>
        </w:tabs>
        <w:suppressAutoHyphens/>
        <w:spacing w:after="0"/>
        <w:jc w:val="both"/>
      </w:pPr>
    </w:p>
    <w:p w14:paraId="567FFF5F" w14:textId="77777777" w:rsidR="007351F3" w:rsidRDefault="007351F3" w:rsidP="007351F3">
      <w:pPr>
        <w:tabs>
          <w:tab w:val="left" w:pos="-55"/>
        </w:tabs>
        <w:suppressAutoHyphens/>
        <w:spacing w:after="0"/>
        <w:jc w:val="both"/>
      </w:pPr>
    </w:p>
    <w:p w14:paraId="4F6FACF0" w14:textId="77777777" w:rsidR="00F937EE" w:rsidRDefault="00F937EE" w:rsidP="007351F3">
      <w:pPr>
        <w:tabs>
          <w:tab w:val="left" w:pos="-55"/>
        </w:tabs>
        <w:suppressAutoHyphens/>
        <w:spacing w:after="0"/>
        <w:jc w:val="both"/>
      </w:pPr>
    </w:p>
    <w:p w14:paraId="5AADA471" w14:textId="77777777" w:rsidR="00F937EE" w:rsidRDefault="00F937EE" w:rsidP="007351F3">
      <w:pPr>
        <w:tabs>
          <w:tab w:val="left" w:pos="-55"/>
        </w:tabs>
        <w:suppressAutoHyphens/>
        <w:spacing w:after="0"/>
        <w:jc w:val="both"/>
      </w:pPr>
    </w:p>
    <w:p w14:paraId="7DA47F39" w14:textId="77777777" w:rsidR="007351F3" w:rsidRDefault="007351F3" w:rsidP="007351F3">
      <w:pPr>
        <w:tabs>
          <w:tab w:val="left" w:pos="-55"/>
        </w:tabs>
        <w:suppressAutoHyphens/>
        <w:spacing w:after="0"/>
        <w:jc w:val="both"/>
      </w:pPr>
    </w:p>
    <w:p w14:paraId="2FE53ECE" w14:textId="3AF6B2E5" w:rsidR="008D1CB7" w:rsidRPr="007351F3" w:rsidRDefault="008D1CB7" w:rsidP="0078562E">
      <w:pPr>
        <w:pStyle w:val="a7"/>
        <w:tabs>
          <w:tab w:val="left" w:pos="-55"/>
        </w:tabs>
        <w:suppressAutoHyphens/>
        <w:spacing w:after="0"/>
        <w:ind w:left="0"/>
        <w:jc w:val="center"/>
        <w:rPr>
          <w:b/>
          <w:bCs/>
          <w:sz w:val="24"/>
          <w:szCs w:val="20"/>
        </w:rPr>
      </w:pPr>
      <w:r w:rsidRPr="007351F3">
        <w:rPr>
          <w:b/>
          <w:bCs/>
          <w:sz w:val="24"/>
          <w:szCs w:val="20"/>
        </w:rPr>
        <w:lastRenderedPageBreak/>
        <w:t>Общие требования</w:t>
      </w:r>
    </w:p>
    <w:p w14:paraId="6FAD1577" w14:textId="77777777" w:rsidR="0078562E" w:rsidRPr="007351F3" w:rsidRDefault="0078562E" w:rsidP="00A2615E">
      <w:pPr>
        <w:pStyle w:val="a7"/>
        <w:tabs>
          <w:tab w:val="left" w:pos="284"/>
        </w:tabs>
        <w:suppressAutoHyphens/>
        <w:spacing w:after="0"/>
        <w:ind w:left="0"/>
        <w:jc w:val="center"/>
        <w:rPr>
          <w:b/>
          <w:bCs/>
          <w:sz w:val="24"/>
          <w:szCs w:val="20"/>
        </w:rPr>
      </w:pPr>
    </w:p>
    <w:p w14:paraId="22381C74" w14:textId="28352575" w:rsidR="008D1CB7"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Под </w:t>
      </w:r>
      <w:r w:rsidR="00A2615E">
        <w:rPr>
          <w:sz w:val="24"/>
          <w:szCs w:val="20"/>
        </w:rPr>
        <w:t xml:space="preserve">символом </w:t>
      </w:r>
      <w:r w:rsidRPr="007351F3">
        <w:rPr>
          <w:sz w:val="24"/>
          <w:szCs w:val="20"/>
        </w:rPr>
        <w:t xml:space="preserve">подразумевается оригинальное начертание полного и/или сокращенного обозначения </w:t>
      </w:r>
      <w:r w:rsidR="0078562E" w:rsidRPr="007351F3">
        <w:rPr>
          <w:sz w:val="24"/>
          <w:szCs w:val="20"/>
        </w:rPr>
        <w:t xml:space="preserve">деятельности </w:t>
      </w:r>
      <w:r w:rsidRPr="007351F3">
        <w:rPr>
          <w:sz w:val="24"/>
          <w:szCs w:val="20"/>
        </w:rPr>
        <w:t>региональной системы ранней помощи</w:t>
      </w:r>
      <w:r w:rsidR="00A2615E">
        <w:rPr>
          <w:sz w:val="24"/>
          <w:szCs w:val="20"/>
        </w:rPr>
        <w:t xml:space="preserve"> детям и их семьям</w:t>
      </w:r>
      <w:r w:rsidRPr="007351F3">
        <w:rPr>
          <w:sz w:val="24"/>
          <w:szCs w:val="20"/>
        </w:rPr>
        <w:t xml:space="preserve"> в Иркутской области</w:t>
      </w:r>
      <w:r w:rsidR="0078562E" w:rsidRPr="007351F3">
        <w:rPr>
          <w:sz w:val="24"/>
          <w:szCs w:val="20"/>
        </w:rPr>
        <w:t>.</w:t>
      </w:r>
    </w:p>
    <w:p w14:paraId="60767A26" w14:textId="470D3172" w:rsidR="008D1CB7"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Типы представляемых на конкурс </w:t>
      </w:r>
      <w:r w:rsidR="00A2615E">
        <w:rPr>
          <w:sz w:val="24"/>
          <w:szCs w:val="20"/>
        </w:rPr>
        <w:t>символов</w:t>
      </w:r>
      <w:r w:rsidRPr="007351F3">
        <w:rPr>
          <w:sz w:val="24"/>
          <w:szCs w:val="20"/>
        </w:rPr>
        <w:t xml:space="preserve">: </w:t>
      </w:r>
    </w:p>
    <w:p w14:paraId="7044F264" w14:textId="77777777" w:rsidR="008D1CB7" w:rsidRPr="007351F3" w:rsidRDefault="008D1CB7" w:rsidP="00A2615E">
      <w:pPr>
        <w:pStyle w:val="a7"/>
        <w:tabs>
          <w:tab w:val="left" w:pos="284"/>
        </w:tabs>
        <w:suppressAutoHyphens/>
        <w:spacing w:after="0"/>
        <w:ind w:left="0"/>
        <w:jc w:val="both"/>
        <w:rPr>
          <w:sz w:val="24"/>
          <w:szCs w:val="20"/>
        </w:rPr>
      </w:pPr>
      <w:r w:rsidRPr="007351F3">
        <w:rPr>
          <w:sz w:val="24"/>
          <w:szCs w:val="20"/>
        </w:rPr>
        <w:t>- оригинальное графическое начертание названия;</w:t>
      </w:r>
    </w:p>
    <w:p w14:paraId="33C260B6" w14:textId="77777777" w:rsidR="008D1CB7" w:rsidRPr="007351F3" w:rsidRDefault="008D1CB7" w:rsidP="00A2615E">
      <w:pPr>
        <w:pStyle w:val="a7"/>
        <w:tabs>
          <w:tab w:val="left" w:pos="284"/>
        </w:tabs>
        <w:suppressAutoHyphens/>
        <w:spacing w:after="0"/>
        <w:ind w:left="0"/>
        <w:jc w:val="both"/>
        <w:rPr>
          <w:sz w:val="24"/>
          <w:szCs w:val="20"/>
        </w:rPr>
      </w:pPr>
      <w:r w:rsidRPr="007351F3">
        <w:rPr>
          <w:sz w:val="24"/>
          <w:szCs w:val="20"/>
        </w:rPr>
        <w:t>- фирменный знак: буквенное начертание;</w:t>
      </w:r>
    </w:p>
    <w:p w14:paraId="2E4CF4AC" w14:textId="09FBA512" w:rsidR="008D1CB7" w:rsidRPr="007351F3" w:rsidRDefault="008D1CB7" w:rsidP="00A2615E">
      <w:pPr>
        <w:pStyle w:val="a7"/>
        <w:tabs>
          <w:tab w:val="left" w:pos="284"/>
        </w:tabs>
        <w:suppressAutoHyphens/>
        <w:spacing w:after="0"/>
        <w:ind w:left="0"/>
        <w:jc w:val="both"/>
        <w:rPr>
          <w:sz w:val="24"/>
          <w:szCs w:val="20"/>
        </w:rPr>
      </w:pPr>
      <w:r w:rsidRPr="007351F3">
        <w:rPr>
          <w:sz w:val="24"/>
          <w:szCs w:val="20"/>
        </w:rPr>
        <w:t>- фирменный знак: комбинация названия и знака.</w:t>
      </w:r>
    </w:p>
    <w:p w14:paraId="438A6EC0" w14:textId="72C4B590"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Идеи, воплощенные в</w:t>
      </w:r>
      <w:r w:rsidR="00A2615E">
        <w:rPr>
          <w:sz w:val="24"/>
          <w:szCs w:val="20"/>
        </w:rPr>
        <w:t xml:space="preserve"> символе</w:t>
      </w:r>
      <w:r w:rsidRPr="007351F3">
        <w:rPr>
          <w:sz w:val="24"/>
          <w:szCs w:val="20"/>
        </w:rPr>
        <w:t>, должны отражать специфику работы</w:t>
      </w:r>
      <w:r w:rsidR="0078562E" w:rsidRPr="007351F3">
        <w:rPr>
          <w:sz w:val="24"/>
          <w:szCs w:val="20"/>
        </w:rPr>
        <w:t xml:space="preserve">/деятельности </w:t>
      </w:r>
      <w:r w:rsidRPr="007351F3">
        <w:rPr>
          <w:sz w:val="24"/>
          <w:szCs w:val="20"/>
        </w:rPr>
        <w:t>ранней помощи</w:t>
      </w:r>
      <w:r w:rsidR="00A2615E">
        <w:rPr>
          <w:sz w:val="24"/>
          <w:szCs w:val="20"/>
        </w:rPr>
        <w:t xml:space="preserve"> региона</w:t>
      </w:r>
      <w:r w:rsidRPr="007351F3">
        <w:rPr>
          <w:sz w:val="24"/>
          <w:szCs w:val="20"/>
        </w:rPr>
        <w:t>, формировать положительное восприятие у</w:t>
      </w:r>
      <w:r w:rsidR="0078562E" w:rsidRPr="007351F3">
        <w:rPr>
          <w:sz w:val="24"/>
          <w:szCs w:val="20"/>
        </w:rPr>
        <w:t xml:space="preserve"> людей</w:t>
      </w:r>
      <w:r w:rsidRPr="007351F3">
        <w:rPr>
          <w:sz w:val="24"/>
          <w:szCs w:val="20"/>
        </w:rPr>
        <w:t>;</w:t>
      </w:r>
    </w:p>
    <w:p w14:paraId="75E79AD3" w14:textId="3753E08D" w:rsidR="0078562E" w:rsidRPr="007351F3" w:rsidRDefault="00A2615E" w:rsidP="00A2615E">
      <w:pPr>
        <w:pStyle w:val="a7"/>
        <w:numPr>
          <w:ilvl w:val="0"/>
          <w:numId w:val="5"/>
        </w:numPr>
        <w:tabs>
          <w:tab w:val="left" w:pos="284"/>
        </w:tabs>
        <w:suppressAutoHyphens/>
        <w:spacing w:after="0"/>
        <w:ind w:left="0" w:firstLine="0"/>
        <w:jc w:val="both"/>
        <w:rPr>
          <w:sz w:val="24"/>
          <w:szCs w:val="20"/>
        </w:rPr>
      </w:pPr>
      <w:bookmarkStart w:id="3" w:name="_Hlk196294364"/>
      <w:r>
        <w:rPr>
          <w:sz w:val="24"/>
          <w:szCs w:val="20"/>
        </w:rPr>
        <w:t>Символ</w:t>
      </w:r>
      <w:bookmarkEnd w:id="3"/>
      <w:r>
        <w:rPr>
          <w:sz w:val="24"/>
          <w:szCs w:val="20"/>
        </w:rPr>
        <w:t xml:space="preserve"> </w:t>
      </w:r>
      <w:r w:rsidR="008D1CB7" w:rsidRPr="007351F3">
        <w:rPr>
          <w:sz w:val="24"/>
          <w:szCs w:val="20"/>
        </w:rPr>
        <w:t>должен быть понятным, легко прочитываемым, узнаваемым и запоминающимся.</w:t>
      </w:r>
    </w:p>
    <w:p w14:paraId="7F217627" w14:textId="496709A2" w:rsidR="0078562E" w:rsidRPr="007351F3" w:rsidRDefault="00A2615E" w:rsidP="00A2615E">
      <w:pPr>
        <w:pStyle w:val="a7"/>
        <w:numPr>
          <w:ilvl w:val="0"/>
          <w:numId w:val="5"/>
        </w:numPr>
        <w:tabs>
          <w:tab w:val="left" w:pos="284"/>
        </w:tabs>
        <w:suppressAutoHyphens/>
        <w:spacing w:after="0"/>
        <w:ind w:left="0" w:firstLine="0"/>
        <w:jc w:val="both"/>
        <w:rPr>
          <w:sz w:val="24"/>
          <w:szCs w:val="20"/>
        </w:rPr>
      </w:pPr>
      <w:r w:rsidRPr="00A2615E">
        <w:rPr>
          <w:sz w:val="24"/>
          <w:szCs w:val="20"/>
        </w:rPr>
        <w:t xml:space="preserve">Символ </w:t>
      </w:r>
      <w:r w:rsidR="008D1CB7" w:rsidRPr="007351F3">
        <w:rPr>
          <w:sz w:val="24"/>
          <w:szCs w:val="20"/>
        </w:rPr>
        <w:t>должен соответствовать требованиям российского законодательств</w:t>
      </w:r>
      <w:r w:rsidR="0078562E" w:rsidRPr="007351F3">
        <w:rPr>
          <w:sz w:val="24"/>
          <w:szCs w:val="20"/>
        </w:rPr>
        <w:t>а</w:t>
      </w:r>
      <w:r w:rsidR="008D1CB7" w:rsidRPr="007351F3">
        <w:rPr>
          <w:sz w:val="24"/>
          <w:szCs w:val="20"/>
        </w:rPr>
        <w:t>.</w:t>
      </w:r>
    </w:p>
    <w:p w14:paraId="5513C604" w14:textId="338E6F4C" w:rsidR="0078562E" w:rsidRPr="007351F3" w:rsidRDefault="00A2615E" w:rsidP="00A2615E">
      <w:pPr>
        <w:pStyle w:val="a7"/>
        <w:numPr>
          <w:ilvl w:val="0"/>
          <w:numId w:val="5"/>
        </w:numPr>
        <w:tabs>
          <w:tab w:val="left" w:pos="284"/>
        </w:tabs>
        <w:suppressAutoHyphens/>
        <w:spacing w:after="0"/>
        <w:ind w:left="0" w:firstLine="0"/>
        <w:jc w:val="both"/>
        <w:rPr>
          <w:sz w:val="24"/>
          <w:szCs w:val="20"/>
        </w:rPr>
      </w:pPr>
      <w:r w:rsidRPr="00A2615E">
        <w:rPr>
          <w:sz w:val="24"/>
          <w:szCs w:val="20"/>
        </w:rPr>
        <w:t xml:space="preserve">Символ </w:t>
      </w:r>
      <w:r w:rsidR="008D1CB7" w:rsidRPr="007351F3">
        <w:rPr>
          <w:sz w:val="24"/>
          <w:szCs w:val="20"/>
        </w:rPr>
        <w:t>должен содержать в себе возможность стать основой формирования</w:t>
      </w:r>
      <w:r w:rsidR="0078562E" w:rsidRPr="007351F3">
        <w:rPr>
          <w:sz w:val="24"/>
          <w:szCs w:val="20"/>
        </w:rPr>
        <w:t xml:space="preserve"> фирменного стиля региональной системы ранней помощи </w:t>
      </w:r>
      <w:r>
        <w:rPr>
          <w:sz w:val="24"/>
          <w:szCs w:val="20"/>
        </w:rPr>
        <w:t xml:space="preserve">детям и их семьям </w:t>
      </w:r>
      <w:r w:rsidR="0078562E" w:rsidRPr="007351F3">
        <w:rPr>
          <w:sz w:val="24"/>
          <w:szCs w:val="20"/>
        </w:rPr>
        <w:t xml:space="preserve">в Иркутской области </w:t>
      </w:r>
      <w:r w:rsidR="008D1CB7" w:rsidRPr="007351F3">
        <w:rPr>
          <w:sz w:val="24"/>
          <w:szCs w:val="20"/>
        </w:rPr>
        <w:t xml:space="preserve">(деловая документация, интернет - ресурсы, печатная и сувенирная продукция и т.д.). </w:t>
      </w:r>
    </w:p>
    <w:p w14:paraId="28A6C14A" w14:textId="77777777" w:rsidR="0078562E" w:rsidRPr="007351F3" w:rsidRDefault="0078562E" w:rsidP="00A2615E">
      <w:pPr>
        <w:pStyle w:val="a7"/>
        <w:tabs>
          <w:tab w:val="left" w:pos="284"/>
        </w:tabs>
        <w:suppressAutoHyphens/>
        <w:spacing w:after="0"/>
        <w:ind w:left="0"/>
        <w:jc w:val="both"/>
        <w:rPr>
          <w:sz w:val="24"/>
          <w:szCs w:val="20"/>
        </w:rPr>
      </w:pPr>
    </w:p>
    <w:p w14:paraId="11E5FC33" w14:textId="0B61D276" w:rsidR="0078562E" w:rsidRPr="007351F3" w:rsidRDefault="008D1CB7" w:rsidP="00A2615E">
      <w:pPr>
        <w:pStyle w:val="a7"/>
        <w:tabs>
          <w:tab w:val="left" w:pos="284"/>
        </w:tabs>
        <w:suppressAutoHyphens/>
        <w:spacing w:after="0"/>
        <w:ind w:left="0"/>
        <w:jc w:val="center"/>
        <w:rPr>
          <w:b/>
          <w:bCs/>
          <w:sz w:val="24"/>
          <w:szCs w:val="20"/>
        </w:rPr>
      </w:pPr>
      <w:r w:rsidRPr="007351F3">
        <w:rPr>
          <w:b/>
          <w:bCs/>
          <w:sz w:val="24"/>
          <w:szCs w:val="20"/>
        </w:rPr>
        <w:t>Стилистические составляющие</w:t>
      </w:r>
    </w:p>
    <w:p w14:paraId="26BAC719" w14:textId="77777777" w:rsidR="0078562E" w:rsidRPr="007351F3" w:rsidRDefault="0078562E" w:rsidP="00A2615E">
      <w:pPr>
        <w:pStyle w:val="a7"/>
        <w:tabs>
          <w:tab w:val="left" w:pos="284"/>
        </w:tabs>
        <w:suppressAutoHyphens/>
        <w:spacing w:after="0"/>
        <w:ind w:left="0"/>
        <w:jc w:val="center"/>
        <w:rPr>
          <w:b/>
          <w:bCs/>
          <w:sz w:val="24"/>
          <w:szCs w:val="20"/>
        </w:rPr>
      </w:pPr>
    </w:p>
    <w:p w14:paraId="552534C1" w14:textId="4106639F"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По желанию автора </w:t>
      </w:r>
      <w:r w:rsidR="00A2615E">
        <w:rPr>
          <w:sz w:val="24"/>
          <w:szCs w:val="20"/>
        </w:rPr>
        <w:t>с</w:t>
      </w:r>
      <w:r w:rsidR="00A2615E" w:rsidRPr="00A2615E">
        <w:rPr>
          <w:sz w:val="24"/>
          <w:szCs w:val="20"/>
        </w:rPr>
        <w:t>имвол</w:t>
      </w:r>
      <w:r w:rsidR="00A2615E">
        <w:rPr>
          <w:sz w:val="24"/>
          <w:szCs w:val="20"/>
        </w:rPr>
        <w:t>а</w:t>
      </w:r>
      <w:r w:rsidR="00A2615E" w:rsidRPr="00A2615E">
        <w:rPr>
          <w:sz w:val="24"/>
          <w:szCs w:val="20"/>
        </w:rPr>
        <w:t xml:space="preserve"> </w:t>
      </w:r>
      <w:r w:rsidRPr="007351F3">
        <w:rPr>
          <w:sz w:val="24"/>
          <w:szCs w:val="20"/>
        </w:rPr>
        <w:t xml:space="preserve">может содержать оригинальный графический элемент. </w:t>
      </w:r>
    </w:p>
    <w:p w14:paraId="45D3963F" w14:textId="7F931E6A"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Использование орнаментов и/или использование колористических вариаций даёт возможность использования </w:t>
      </w:r>
      <w:r w:rsidR="00A2615E">
        <w:rPr>
          <w:sz w:val="24"/>
          <w:szCs w:val="20"/>
        </w:rPr>
        <w:t xml:space="preserve">символа </w:t>
      </w:r>
      <w:r w:rsidRPr="007351F3">
        <w:rPr>
          <w:sz w:val="24"/>
          <w:szCs w:val="20"/>
        </w:rPr>
        <w:t>и /или его элементов для различных площадок (</w:t>
      </w:r>
      <w:r w:rsidR="0078562E" w:rsidRPr="007351F3">
        <w:rPr>
          <w:sz w:val="24"/>
          <w:szCs w:val="20"/>
        </w:rPr>
        <w:t xml:space="preserve">стендов, </w:t>
      </w:r>
      <w:r w:rsidRPr="007351F3">
        <w:rPr>
          <w:sz w:val="24"/>
          <w:szCs w:val="20"/>
        </w:rPr>
        <w:t>оформление фойе и т.п.).</w:t>
      </w:r>
    </w:p>
    <w:p w14:paraId="33BD7D83" w14:textId="03C688EE"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Конкурсные материалы (</w:t>
      </w:r>
      <w:r w:rsidR="00A2615E">
        <w:rPr>
          <w:sz w:val="24"/>
          <w:szCs w:val="20"/>
        </w:rPr>
        <w:t>символ</w:t>
      </w:r>
      <w:r w:rsidRPr="007351F3">
        <w:rPr>
          <w:sz w:val="24"/>
          <w:szCs w:val="20"/>
        </w:rPr>
        <w:t xml:space="preserve">, в том числе все составляющие его элементы) предоставляются в электронном варианте, в графическом формате </w:t>
      </w:r>
      <w:proofErr w:type="spellStart"/>
      <w:r w:rsidRPr="007351F3">
        <w:rPr>
          <w:sz w:val="24"/>
          <w:szCs w:val="20"/>
        </w:rPr>
        <w:t>jpg</w:t>
      </w:r>
      <w:proofErr w:type="spellEnd"/>
      <w:r w:rsidRPr="007351F3">
        <w:rPr>
          <w:sz w:val="24"/>
          <w:szCs w:val="20"/>
        </w:rPr>
        <w:t xml:space="preserve">. </w:t>
      </w:r>
    </w:p>
    <w:p w14:paraId="3C73BBF7" w14:textId="77777777" w:rsidR="0078562E" w:rsidRPr="007351F3" w:rsidRDefault="0078562E" w:rsidP="00A2615E">
      <w:pPr>
        <w:pStyle w:val="a7"/>
        <w:tabs>
          <w:tab w:val="left" w:pos="284"/>
        </w:tabs>
        <w:suppressAutoHyphens/>
        <w:spacing w:after="0"/>
        <w:ind w:left="0"/>
        <w:jc w:val="both"/>
        <w:rPr>
          <w:sz w:val="24"/>
          <w:szCs w:val="20"/>
        </w:rPr>
      </w:pPr>
    </w:p>
    <w:p w14:paraId="0D8D208C" w14:textId="42D39CE8" w:rsidR="0078562E" w:rsidRPr="007351F3" w:rsidRDefault="008D1CB7" w:rsidP="00A2615E">
      <w:pPr>
        <w:pStyle w:val="a7"/>
        <w:tabs>
          <w:tab w:val="left" w:pos="284"/>
        </w:tabs>
        <w:suppressAutoHyphens/>
        <w:spacing w:after="0"/>
        <w:ind w:left="0"/>
        <w:jc w:val="center"/>
        <w:rPr>
          <w:b/>
          <w:bCs/>
          <w:sz w:val="24"/>
          <w:szCs w:val="20"/>
        </w:rPr>
      </w:pPr>
      <w:r w:rsidRPr="007351F3">
        <w:rPr>
          <w:b/>
          <w:bCs/>
          <w:sz w:val="24"/>
          <w:szCs w:val="20"/>
        </w:rPr>
        <w:t>Цветовое исполнение</w:t>
      </w:r>
    </w:p>
    <w:p w14:paraId="28D23A87" w14:textId="77777777" w:rsidR="0078562E" w:rsidRPr="007351F3" w:rsidRDefault="0078562E" w:rsidP="00A2615E">
      <w:pPr>
        <w:pStyle w:val="a7"/>
        <w:tabs>
          <w:tab w:val="left" w:pos="284"/>
        </w:tabs>
        <w:suppressAutoHyphens/>
        <w:spacing w:after="0"/>
        <w:ind w:left="0"/>
        <w:jc w:val="center"/>
        <w:rPr>
          <w:b/>
          <w:bCs/>
          <w:sz w:val="24"/>
          <w:szCs w:val="20"/>
        </w:rPr>
      </w:pPr>
    </w:p>
    <w:p w14:paraId="4D7F8B4B" w14:textId="776B9B21"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Должно отвечать стандартам дизайна. </w:t>
      </w:r>
    </w:p>
    <w:p w14:paraId="3C6E0DA4" w14:textId="4E797D1E"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Должно подразумевать возможность монохромного исполнения без потери качества изображения, смысла и идеи </w:t>
      </w:r>
      <w:r w:rsidR="002520C8">
        <w:rPr>
          <w:sz w:val="24"/>
          <w:szCs w:val="20"/>
        </w:rPr>
        <w:t>символа</w:t>
      </w:r>
      <w:r w:rsidRPr="007351F3">
        <w:rPr>
          <w:sz w:val="24"/>
          <w:szCs w:val="20"/>
        </w:rPr>
        <w:t xml:space="preserve">. </w:t>
      </w:r>
    </w:p>
    <w:p w14:paraId="6A6ECDD8" w14:textId="526612FF" w:rsidR="0078562E" w:rsidRPr="007351F3" w:rsidRDefault="002520C8" w:rsidP="00A2615E">
      <w:pPr>
        <w:pStyle w:val="a7"/>
        <w:numPr>
          <w:ilvl w:val="0"/>
          <w:numId w:val="5"/>
        </w:numPr>
        <w:tabs>
          <w:tab w:val="left" w:pos="284"/>
        </w:tabs>
        <w:suppressAutoHyphens/>
        <w:spacing w:after="0"/>
        <w:ind w:left="0" w:firstLine="0"/>
        <w:jc w:val="both"/>
        <w:rPr>
          <w:sz w:val="24"/>
          <w:szCs w:val="20"/>
        </w:rPr>
      </w:pPr>
      <w:r>
        <w:rPr>
          <w:sz w:val="24"/>
          <w:szCs w:val="20"/>
        </w:rPr>
        <w:t>С</w:t>
      </w:r>
      <w:r w:rsidR="00A2615E">
        <w:rPr>
          <w:sz w:val="24"/>
          <w:szCs w:val="20"/>
        </w:rPr>
        <w:t xml:space="preserve">имвол </w:t>
      </w:r>
      <w:r w:rsidR="008D1CB7" w:rsidRPr="007351F3">
        <w:rPr>
          <w:sz w:val="24"/>
          <w:szCs w:val="20"/>
        </w:rPr>
        <w:t xml:space="preserve">может быть </w:t>
      </w:r>
      <w:r>
        <w:rPr>
          <w:sz w:val="24"/>
          <w:szCs w:val="20"/>
        </w:rPr>
        <w:t xml:space="preserve">представлен в </w:t>
      </w:r>
      <w:r w:rsidR="008D1CB7" w:rsidRPr="007351F3">
        <w:rPr>
          <w:sz w:val="24"/>
          <w:szCs w:val="20"/>
        </w:rPr>
        <w:t>цветн</w:t>
      </w:r>
      <w:r>
        <w:rPr>
          <w:sz w:val="24"/>
          <w:szCs w:val="20"/>
        </w:rPr>
        <w:t>ом варианте.</w:t>
      </w:r>
    </w:p>
    <w:p w14:paraId="10E41189" w14:textId="647899BC" w:rsidR="0078562E"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Приветствуется применение базовых цветов, которые впоследствии будут использованы в дизайне сайта или печатной продукции (буклетов, афиш, баннеров, постеров и т.п.).</w:t>
      </w:r>
    </w:p>
    <w:p w14:paraId="62E7CD7E" w14:textId="77777777" w:rsidR="0078562E" w:rsidRPr="007351F3" w:rsidRDefault="0078562E" w:rsidP="00A2615E">
      <w:pPr>
        <w:pStyle w:val="a7"/>
        <w:tabs>
          <w:tab w:val="left" w:pos="284"/>
        </w:tabs>
        <w:suppressAutoHyphens/>
        <w:spacing w:after="0"/>
        <w:ind w:left="0"/>
        <w:jc w:val="both"/>
        <w:rPr>
          <w:sz w:val="24"/>
          <w:szCs w:val="20"/>
        </w:rPr>
      </w:pPr>
    </w:p>
    <w:p w14:paraId="7F0562E5" w14:textId="419A18BF" w:rsidR="0078562E" w:rsidRPr="007351F3" w:rsidRDefault="008D1CB7" w:rsidP="00A2615E">
      <w:pPr>
        <w:pStyle w:val="a7"/>
        <w:tabs>
          <w:tab w:val="left" w:pos="284"/>
        </w:tabs>
        <w:suppressAutoHyphens/>
        <w:spacing w:after="0"/>
        <w:ind w:left="0"/>
        <w:jc w:val="center"/>
        <w:rPr>
          <w:b/>
          <w:bCs/>
          <w:sz w:val="24"/>
          <w:szCs w:val="20"/>
        </w:rPr>
      </w:pPr>
      <w:r w:rsidRPr="007351F3">
        <w:rPr>
          <w:b/>
          <w:bCs/>
          <w:sz w:val="24"/>
          <w:szCs w:val="20"/>
        </w:rPr>
        <w:t>Вид шрифта</w:t>
      </w:r>
      <w:r w:rsidR="00A2615E" w:rsidRPr="00A2615E">
        <w:rPr>
          <w:sz w:val="24"/>
          <w:szCs w:val="20"/>
        </w:rPr>
        <w:t xml:space="preserve"> </w:t>
      </w:r>
      <w:r w:rsidR="00A2615E" w:rsidRPr="00A2615E">
        <w:rPr>
          <w:b/>
          <w:bCs/>
          <w:sz w:val="24"/>
          <w:szCs w:val="20"/>
        </w:rPr>
        <w:t>символа</w:t>
      </w:r>
      <w:r w:rsidRPr="007351F3">
        <w:rPr>
          <w:b/>
          <w:bCs/>
          <w:sz w:val="24"/>
          <w:szCs w:val="20"/>
        </w:rPr>
        <w:t xml:space="preserve"> </w:t>
      </w:r>
    </w:p>
    <w:p w14:paraId="6C60F331" w14:textId="77777777" w:rsidR="0078562E" w:rsidRPr="007351F3" w:rsidRDefault="0078562E" w:rsidP="00A2615E">
      <w:pPr>
        <w:pStyle w:val="a7"/>
        <w:tabs>
          <w:tab w:val="left" w:pos="284"/>
        </w:tabs>
        <w:suppressAutoHyphens/>
        <w:spacing w:after="0"/>
        <w:ind w:left="0"/>
        <w:jc w:val="center"/>
        <w:rPr>
          <w:b/>
          <w:bCs/>
          <w:sz w:val="24"/>
          <w:szCs w:val="20"/>
        </w:rPr>
      </w:pPr>
    </w:p>
    <w:p w14:paraId="787BDF6D" w14:textId="06556028" w:rsidR="0078562E" w:rsidRPr="007351F3" w:rsidRDefault="00A2615E" w:rsidP="00A2615E">
      <w:pPr>
        <w:pStyle w:val="a7"/>
        <w:numPr>
          <w:ilvl w:val="0"/>
          <w:numId w:val="5"/>
        </w:numPr>
        <w:tabs>
          <w:tab w:val="left" w:pos="284"/>
        </w:tabs>
        <w:suppressAutoHyphens/>
        <w:spacing w:after="0"/>
        <w:ind w:left="0" w:firstLine="0"/>
        <w:jc w:val="both"/>
        <w:rPr>
          <w:sz w:val="24"/>
          <w:szCs w:val="20"/>
        </w:rPr>
      </w:pPr>
      <w:r>
        <w:rPr>
          <w:sz w:val="24"/>
          <w:szCs w:val="20"/>
        </w:rPr>
        <w:t xml:space="preserve">Вид </w:t>
      </w:r>
      <w:r w:rsidR="008D1CB7" w:rsidRPr="007351F3">
        <w:rPr>
          <w:sz w:val="24"/>
          <w:szCs w:val="20"/>
        </w:rPr>
        <w:t>шрифта может</w:t>
      </w:r>
      <w:r w:rsidR="0078562E" w:rsidRPr="007351F3">
        <w:rPr>
          <w:sz w:val="24"/>
          <w:szCs w:val="20"/>
        </w:rPr>
        <w:t xml:space="preserve"> </w:t>
      </w:r>
      <w:r w:rsidR="008D1CB7" w:rsidRPr="007351F3">
        <w:rPr>
          <w:sz w:val="24"/>
          <w:szCs w:val="20"/>
        </w:rPr>
        <w:t xml:space="preserve">быть как классическим, так и художественным, дизайнерским. </w:t>
      </w:r>
    </w:p>
    <w:p w14:paraId="00B88536" w14:textId="77777777" w:rsidR="0078562E" w:rsidRPr="007351F3" w:rsidRDefault="0078562E" w:rsidP="00A2615E">
      <w:pPr>
        <w:tabs>
          <w:tab w:val="left" w:pos="284"/>
        </w:tabs>
        <w:suppressAutoHyphens/>
        <w:spacing w:after="0"/>
        <w:jc w:val="both"/>
        <w:rPr>
          <w:sz w:val="24"/>
          <w:szCs w:val="20"/>
        </w:rPr>
      </w:pPr>
    </w:p>
    <w:p w14:paraId="3DE35BCF" w14:textId="7D8D1D2E" w:rsidR="0078562E" w:rsidRPr="007351F3" w:rsidRDefault="008D1CB7" w:rsidP="00A2615E">
      <w:pPr>
        <w:pStyle w:val="a7"/>
        <w:tabs>
          <w:tab w:val="left" w:pos="284"/>
        </w:tabs>
        <w:suppressAutoHyphens/>
        <w:spacing w:after="0"/>
        <w:ind w:left="0"/>
        <w:jc w:val="center"/>
        <w:rPr>
          <w:b/>
          <w:bCs/>
          <w:sz w:val="24"/>
          <w:szCs w:val="20"/>
        </w:rPr>
      </w:pPr>
      <w:r w:rsidRPr="007351F3">
        <w:rPr>
          <w:b/>
          <w:bCs/>
          <w:sz w:val="24"/>
          <w:szCs w:val="20"/>
        </w:rPr>
        <w:t xml:space="preserve">Композиция </w:t>
      </w:r>
      <w:r w:rsidR="00A2615E" w:rsidRPr="00A2615E">
        <w:rPr>
          <w:b/>
          <w:bCs/>
          <w:sz w:val="24"/>
          <w:szCs w:val="20"/>
        </w:rPr>
        <w:t xml:space="preserve">символа </w:t>
      </w:r>
    </w:p>
    <w:p w14:paraId="6C325BB3" w14:textId="77777777" w:rsidR="0078562E" w:rsidRPr="007351F3" w:rsidRDefault="0078562E" w:rsidP="00A2615E">
      <w:pPr>
        <w:pStyle w:val="a7"/>
        <w:tabs>
          <w:tab w:val="left" w:pos="284"/>
        </w:tabs>
        <w:suppressAutoHyphens/>
        <w:spacing w:after="0"/>
        <w:ind w:left="0"/>
        <w:jc w:val="center"/>
        <w:rPr>
          <w:sz w:val="24"/>
          <w:szCs w:val="20"/>
        </w:rPr>
      </w:pPr>
    </w:p>
    <w:p w14:paraId="4EDDF82D" w14:textId="68AB92E3" w:rsidR="008D1CB7" w:rsidRPr="007351F3" w:rsidRDefault="008D1CB7" w:rsidP="00A2615E">
      <w:pPr>
        <w:pStyle w:val="a7"/>
        <w:numPr>
          <w:ilvl w:val="0"/>
          <w:numId w:val="5"/>
        </w:numPr>
        <w:tabs>
          <w:tab w:val="left" w:pos="284"/>
        </w:tabs>
        <w:suppressAutoHyphens/>
        <w:spacing w:after="0"/>
        <w:ind w:left="0" w:firstLine="0"/>
        <w:jc w:val="both"/>
        <w:rPr>
          <w:sz w:val="24"/>
          <w:szCs w:val="20"/>
        </w:rPr>
      </w:pPr>
      <w:r w:rsidRPr="007351F3">
        <w:rPr>
          <w:sz w:val="24"/>
          <w:szCs w:val="20"/>
        </w:rPr>
        <w:t xml:space="preserve">Допускается любая композиция: от круглой до сложной геометрической формы. Основное требование – лёгкая узнаваемость и запоминаемость </w:t>
      </w:r>
      <w:bookmarkStart w:id="4" w:name="_Hlk196294509"/>
      <w:r w:rsidR="00A2615E">
        <w:rPr>
          <w:sz w:val="24"/>
          <w:szCs w:val="20"/>
        </w:rPr>
        <w:t>символа</w:t>
      </w:r>
      <w:bookmarkEnd w:id="4"/>
      <w:r w:rsidRPr="007351F3">
        <w:rPr>
          <w:sz w:val="24"/>
          <w:szCs w:val="20"/>
        </w:rPr>
        <w:t xml:space="preserve">. </w:t>
      </w:r>
    </w:p>
    <w:p w14:paraId="5C6DE8C6" w14:textId="77777777" w:rsidR="008D1CB7" w:rsidRPr="007351F3" w:rsidRDefault="008D1CB7" w:rsidP="00A2615E">
      <w:pPr>
        <w:pStyle w:val="a7"/>
        <w:tabs>
          <w:tab w:val="left" w:pos="284"/>
        </w:tabs>
        <w:suppressAutoHyphens/>
        <w:spacing w:after="0"/>
        <w:ind w:left="0"/>
        <w:jc w:val="both"/>
        <w:rPr>
          <w:rFonts w:eastAsia="Calibri" w:cs="Times New Roman"/>
          <w:b/>
          <w:bCs/>
          <w:i/>
          <w:iCs/>
          <w:kern w:val="0"/>
          <w:sz w:val="20"/>
          <w:szCs w:val="20"/>
          <w14:ligatures w14:val="none"/>
        </w:rPr>
      </w:pPr>
    </w:p>
    <w:sectPr w:rsidR="008D1CB7" w:rsidRPr="007351F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CA"/>
    <w:multiLevelType w:val="hybridMultilevel"/>
    <w:tmpl w:val="1FA6AA64"/>
    <w:lvl w:ilvl="0" w:tplc="9DE03242">
      <w:start w:val="1"/>
      <w:numFmt w:val="decimal"/>
      <w:lvlText w:val="%1."/>
      <w:lvlJc w:val="left"/>
      <w:pPr>
        <w:ind w:left="360" w:hanging="360"/>
      </w:pPr>
      <w:rPr>
        <w:b w:val="0"/>
        <w:bCs w:val="0"/>
        <w:i/>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36E6CF9"/>
    <w:multiLevelType w:val="multilevel"/>
    <w:tmpl w:val="CEF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059EA"/>
    <w:multiLevelType w:val="hybridMultilevel"/>
    <w:tmpl w:val="43B00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7F20768"/>
    <w:multiLevelType w:val="hybridMultilevel"/>
    <w:tmpl w:val="B5B22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AB4676"/>
    <w:multiLevelType w:val="hybridMultilevel"/>
    <w:tmpl w:val="321A9390"/>
    <w:lvl w:ilvl="0" w:tplc="4BD836DE">
      <w:start w:val="1"/>
      <w:numFmt w:val="bullet"/>
      <w:lvlText w:val=""/>
      <w:lvlJc w:val="left"/>
      <w:pPr>
        <w:ind w:left="1144" w:hanging="360"/>
      </w:pPr>
      <w:rPr>
        <w:rFonts w:ascii="Symbol" w:eastAsiaTheme="minorHAnsi" w:hAnsi="Symbol" w:cstheme="minorBidi"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16cid:durableId="1348600448">
    <w:abstractNumId w:val="0"/>
  </w:num>
  <w:num w:numId="2" w16cid:durableId="1536894101">
    <w:abstractNumId w:val="1"/>
  </w:num>
  <w:num w:numId="3" w16cid:durableId="643123943">
    <w:abstractNumId w:val="2"/>
  </w:num>
  <w:num w:numId="4" w16cid:durableId="342168087">
    <w:abstractNumId w:val="4"/>
  </w:num>
  <w:num w:numId="5" w16cid:durableId="1830360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A"/>
    <w:rsid w:val="00067D17"/>
    <w:rsid w:val="000C5A93"/>
    <w:rsid w:val="00116370"/>
    <w:rsid w:val="001D3388"/>
    <w:rsid w:val="002520C8"/>
    <w:rsid w:val="0030401D"/>
    <w:rsid w:val="00456C87"/>
    <w:rsid w:val="00490737"/>
    <w:rsid w:val="00670B03"/>
    <w:rsid w:val="0069219C"/>
    <w:rsid w:val="006C0B77"/>
    <w:rsid w:val="007351F3"/>
    <w:rsid w:val="00736BDA"/>
    <w:rsid w:val="00737D6C"/>
    <w:rsid w:val="00747D4E"/>
    <w:rsid w:val="00782EB7"/>
    <w:rsid w:val="0078562E"/>
    <w:rsid w:val="007C2328"/>
    <w:rsid w:val="00805ED0"/>
    <w:rsid w:val="008242FF"/>
    <w:rsid w:val="008362DC"/>
    <w:rsid w:val="00870751"/>
    <w:rsid w:val="008D1CB7"/>
    <w:rsid w:val="00922C48"/>
    <w:rsid w:val="00A2615E"/>
    <w:rsid w:val="00B51A3A"/>
    <w:rsid w:val="00B52015"/>
    <w:rsid w:val="00B915B7"/>
    <w:rsid w:val="00C74FBE"/>
    <w:rsid w:val="00D91E42"/>
    <w:rsid w:val="00D94B6F"/>
    <w:rsid w:val="00DB34E7"/>
    <w:rsid w:val="00DE452A"/>
    <w:rsid w:val="00EA59DF"/>
    <w:rsid w:val="00EE4070"/>
    <w:rsid w:val="00F12C76"/>
    <w:rsid w:val="00F20D46"/>
    <w:rsid w:val="00F937EE"/>
    <w:rsid w:val="00FD4E85"/>
    <w:rsid w:val="00FE0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C437"/>
  <w15:chartTrackingRefBased/>
  <w15:docId w15:val="{03C03AA7-E1E0-43E6-AC55-BCCDD36A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36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6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6BD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36B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36BD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36B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36BD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36BD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36BD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B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6B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6B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6BD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36BD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36BD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36BD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36BD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36BDA"/>
    <w:rPr>
      <w:rFonts w:eastAsiaTheme="majorEastAsia" w:cstheme="majorBidi"/>
      <w:color w:val="272727" w:themeColor="text1" w:themeTint="D8"/>
      <w:sz w:val="28"/>
    </w:rPr>
  </w:style>
  <w:style w:type="paragraph" w:styleId="a3">
    <w:name w:val="Title"/>
    <w:basedOn w:val="a"/>
    <w:next w:val="a"/>
    <w:link w:val="a4"/>
    <w:uiPriority w:val="10"/>
    <w:qFormat/>
    <w:rsid w:val="00736BD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6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BD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36B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6BDA"/>
    <w:pPr>
      <w:spacing w:before="160"/>
      <w:jc w:val="center"/>
    </w:pPr>
    <w:rPr>
      <w:i/>
      <w:iCs/>
      <w:color w:val="404040" w:themeColor="text1" w:themeTint="BF"/>
    </w:rPr>
  </w:style>
  <w:style w:type="character" w:customStyle="1" w:styleId="22">
    <w:name w:val="Цитата 2 Знак"/>
    <w:basedOn w:val="a0"/>
    <w:link w:val="21"/>
    <w:uiPriority w:val="29"/>
    <w:rsid w:val="00736BDA"/>
    <w:rPr>
      <w:rFonts w:ascii="Times New Roman" w:hAnsi="Times New Roman"/>
      <w:i/>
      <w:iCs/>
      <w:color w:val="404040" w:themeColor="text1" w:themeTint="BF"/>
      <w:sz w:val="28"/>
    </w:rPr>
  </w:style>
  <w:style w:type="paragraph" w:styleId="a7">
    <w:name w:val="List Paragraph"/>
    <w:basedOn w:val="a"/>
    <w:uiPriority w:val="34"/>
    <w:qFormat/>
    <w:rsid w:val="00736BDA"/>
    <w:pPr>
      <w:ind w:left="720"/>
      <w:contextualSpacing/>
    </w:pPr>
  </w:style>
  <w:style w:type="character" w:styleId="a8">
    <w:name w:val="Intense Emphasis"/>
    <w:basedOn w:val="a0"/>
    <w:uiPriority w:val="21"/>
    <w:qFormat/>
    <w:rsid w:val="00736BDA"/>
    <w:rPr>
      <w:i/>
      <w:iCs/>
      <w:color w:val="2F5496" w:themeColor="accent1" w:themeShade="BF"/>
    </w:rPr>
  </w:style>
  <w:style w:type="paragraph" w:styleId="a9">
    <w:name w:val="Intense Quote"/>
    <w:basedOn w:val="a"/>
    <w:next w:val="a"/>
    <w:link w:val="aa"/>
    <w:uiPriority w:val="30"/>
    <w:qFormat/>
    <w:rsid w:val="00736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6BDA"/>
    <w:rPr>
      <w:rFonts w:ascii="Times New Roman" w:hAnsi="Times New Roman"/>
      <w:i/>
      <w:iCs/>
      <w:color w:val="2F5496" w:themeColor="accent1" w:themeShade="BF"/>
      <w:sz w:val="28"/>
    </w:rPr>
  </w:style>
  <w:style w:type="character" w:styleId="ab">
    <w:name w:val="Intense Reference"/>
    <w:basedOn w:val="a0"/>
    <w:uiPriority w:val="32"/>
    <w:qFormat/>
    <w:rsid w:val="00736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14</cp:revision>
  <dcterms:created xsi:type="dcterms:W3CDTF">2025-03-03T06:33:00Z</dcterms:created>
  <dcterms:modified xsi:type="dcterms:W3CDTF">2025-04-25T05:41:00Z</dcterms:modified>
</cp:coreProperties>
</file>